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9743" w14:textId="66E9C0F3" w:rsidR="00F46E15" w:rsidRPr="00F46E15" w:rsidRDefault="00F46E15" w:rsidP="00F46E15">
      <w:pPr>
        <w:rPr>
          <w:sz w:val="40"/>
        </w:rPr>
      </w:pPr>
      <w:r w:rsidRPr="00F46E15">
        <w:rPr>
          <w:rFonts w:hint="eastAsia"/>
          <w:sz w:val="40"/>
        </w:rPr>
        <w:t>令和4年1０月の調剤報酬一部改訂について</w:t>
      </w:r>
    </w:p>
    <w:p w14:paraId="70EE71B7" w14:textId="4847D4C3" w:rsidR="00F46E15" w:rsidRPr="009F73DE" w:rsidRDefault="009F73DE">
      <w:r>
        <w:rPr>
          <w:rFonts w:hint="eastAsia"/>
        </w:rPr>
        <w:t xml:space="preserve">　　　　　　　　　　　　　　　　　　　　　　　　　　　　　　　令和4年10月1日</w:t>
      </w:r>
    </w:p>
    <w:p w14:paraId="7F3D41F3" w14:textId="49A5FD6E" w:rsidR="00193046" w:rsidRDefault="00F46E15">
      <w:pPr>
        <w:rPr>
          <w:sz w:val="24"/>
          <w:szCs w:val="24"/>
        </w:rPr>
      </w:pPr>
      <w:r w:rsidRPr="00711C3B">
        <w:rPr>
          <w:rFonts w:hint="eastAsia"/>
          <w:sz w:val="24"/>
          <w:szCs w:val="24"/>
        </w:rPr>
        <w:t>本年10月よりオンライン資格確認等システムを活用</w:t>
      </w:r>
      <w:r w:rsidR="00904862" w:rsidRPr="00711C3B">
        <w:rPr>
          <w:rFonts w:hint="eastAsia"/>
          <w:sz w:val="24"/>
          <w:szCs w:val="24"/>
        </w:rPr>
        <w:t>に係る評価が改定され調剤報酬が以下のように変わります</w:t>
      </w:r>
    </w:p>
    <w:p w14:paraId="7FF849D0" w14:textId="77777777" w:rsidR="00CD1DC3" w:rsidRPr="00CD1DC3" w:rsidRDefault="00CD1DC3">
      <w:pPr>
        <w:rPr>
          <w:sz w:val="24"/>
          <w:szCs w:val="24"/>
        </w:rPr>
      </w:pPr>
    </w:p>
    <w:p w14:paraId="4E33F0F0" w14:textId="4BA7CBAB" w:rsidR="00904862" w:rsidRPr="00711C3B" w:rsidRDefault="00904862">
      <w:pPr>
        <w:rPr>
          <w:b/>
          <w:bCs/>
          <w:sz w:val="32"/>
          <w:szCs w:val="32"/>
        </w:rPr>
      </w:pPr>
      <w:r w:rsidRPr="00711C3B">
        <w:rPr>
          <w:rFonts w:hint="eastAsia"/>
          <w:b/>
          <w:bCs/>
          <w:sz w:val="32"/>
          <w:szCs w:val="32"/>
        </w:rPr>
        <w:t>【従来】電子的保険医療情報活用加算</w:t>
      </w:r>
    </w:p>
    <w:p w14:paraId="0CA843D8" w14:textId="274C856B" w:rsidR="00F46E15" w:rsidRPr="00711C3B" w:rsidRDefault="00711C3B" w:rsidP="00193046">
      <w:pPr>
        <w:ind w:firstLineChars="100" w:firstLine="280"/>
        <w:rPr>
          <w:sz w:val="28"/>
          <w:szCs w:val="28"/>
        </w:rPr>
      </w:pPr>
      <w:r w:rsidRPr="00711C3B">
        <w:rPr>
          <w:rFonts w:hint="eastAsia"/>
          <w:sz w:val="28"/>
          <w:szCs w:val="28"/>
        </w:rPr>
        <w:t>・</w:t>
      </w:r>
      <w:r w:rsidR="00904862" w:rsidRPr="00711C3B">
        <w:rPr>
          <w:rFonts w:hint="eastAsia"/>
          <w:sz w:val="28"/>
          <w:szCs w:val="28"/>
        </w:rPr>
        <w:t>マイナ保険証を利用する場合は3点</w:t>
      </w:r>
      <w:r w:rsidR="00E008B8">
        <w:rPr>
          <w:rFonts w:hint="eastAsia"/>
          <w:sz w:val="28"/>
          <w:szCs w:val="28"/>
        </w:rPr>
        <w:t xml:space="preserve">　　　</w:t>
      </w:r>
      <w:r w:rsidR="00904862" w:rsidRPr="00711C3B">
        <w:rPr>
          <w:rFonts w:hint="eastAsia"/>
          <w:sz w:val="28"/>
          <w:szCs w:val="28"/>
        </w:rPr>
        <w:t>（</w:t>
      </w:r>
      <w:r w:rsidR="00AB2CD2">
        <w:rPr>
          <w:rFonts w:hint="eastAsia"/>
          <w:sz w:val="28"/>
          <w:szCs w:val="28"/>
        </w:rPr>
        <w:t>1ヵ月に1回</w:t>
      </w:r>
      <w:r w:rsidR="00904862" w:rsidRPr="00711C3B">
        <w:rPr>
          <w:rFonts w:hint="eastAsia"/>
          <w:sz w:val="28"/>
          <w:szCs w:val="28"/>
        </w:rPr>
        <w:t>）</w:t>
      </w:r>
    </w:p>
    <w:p w14:paraId="0D8C29A6" w14:textId="3DA70E8C" w:rsidR="002C4401" w:rsidRPr="00711C3B" w:rsidRDefault="00711C3B" w:rsidP="00193046">
      <w:pPr>
        <w:ind w:firstLineChars="100" w:firstLine="280"/>
        <w:rPr>
          <w:sz w:val="28"/>
          <w:szCs w:val="28"/>
        </w:rPr>
      </w:pPr>
      <w:r w:rsidRPr="00711C3B">
        <w:rPr>
          <w:rFonts w:hint="eastAsia"/>
          <w:sz w:val="28"/>
          <w:szCs w:val="28"/>
        </w:rPr>
        <w:t>・</w:t>
      </w:r>
      <w:r w:rsidR="002C4401" w:rsidRPr="00711C3B">
        <w:rPr>
          <w:rFonts w:hint="eastAsia"/>
          <w:sz w:val="28"/>
          <w:szCs w:val="28"/>
        </w:rPr>
        <w:t>マイナ保険証を利用しない場合は1点　　（</w:t>
      </w:r>
      <w:r w:rsidR="00AB2CD2">
        <w:rPr>
          <w:rFonts w:hint="eastAsia"/>
          <w:sz w:val="28"/>
          <w:szCs w:val="28"/>
        </w:rPr>
        <w:t>3ヵ月</w:t>
      </w:r>
      <w:r w:rsidR="002C4401" w:rsidRPr="00711C3B">
        <w:rPr>
          <w:rFonts w:hint="eastAsia"/>
          <w:sz w:val="28"/>
          <w:szCs w:val="28"/>
        </w:rPr>
        <w:t>に1回）</w:t>
      </w:r>
    </w:p>
    <w:p w14:paraId="02E5F9AB" w14:textId="77777777" w:rsidR="00193046" w:rsidRDefault="00193046"/>
    <w:p w14:paraId="1211369C" w14:textId="4F4AC7F6" w:rsidR="002C4401" w:rsidRPr="00711C3B" w:rsidRDefault="002C4401">
      <w:pPr>
        <w:rPr>
          <w:b/>
          <w:bCs/>
          <w:sz w:val="32"/>
          <w:szCs w:val="32"/>
        </w:rPr>
      </w:pPr>
      <w:r w:rsidRPr="00711C3B">
        <w:rPr>
          <w:rFonts w:hint="eastAsia"/>
          <w:b/>
          <w:bCs/>
          <w:sz w:val="32"/>
          <w:szCs w:val="32"/>
        </w:rPr>
        <w:t>【改定後】医療情報・システム基盤体制充実加算</w:t>
      </w:r>
    </w:p>
    <w:p w14:paraId="148F1856" w14:textId="77777777" w:rsidR="00CD1DC3" w:rsidRDefault="00711C3B" w:rsidP="00CD1DC3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2C4401" w:rsidRPr="00711C3B">
        <w:rPr>
          <w:rFonts w:hint="eastAsia"/>
          <w:sz w:val="28"/>
          <w:szCs w:val="28"/>
        </w:rPr>
        <w:t>マイナンバーカードを利用し</w:t>
      </w:r>
      <w:r w:rsidR="00193046" w:rsidRPr="00711C3B">
        <w:rPr>
          <w:rFonts w:hint="eastAsia"/>
          <w:sz w:val="28"/>
          <w:szCs w:val="28"/>
        </w:rPr>
        <w:t>オンライン資格確認等により</w:t>
      </w:r>
    </w:p>
    <w:p w14:paraId="470282C9" w14:textId="6DFE0995" w:rsidR="002C4401" w:rsidRPr="00711C3B" w:rsidRDefault="002C4401" w:rsidP="00CD1DC3">
      <w:pPr>
        <w:ind w:leftChars="100" w:left="210" w:firstLineChars="100" w:firstLine="280"/>
        <w:rPr>
          <w:sz w:val="28"/>
          <w:szCs w:val="28"/>
        </w:rPr>
      </w:pPr>
      <w:r w:rsidRPr="00711C3B">
        <w:rPr>
          <w:rFonts w:hint="eastAsia"/>
          <w:sz w:val="28"/>
          <w:szCs w:val="28"/>
        </w:rPr>
        <w:t>情報提供をした場合は1点</w:t>
      </w:r>
      <w:r w:rsidR="00E008B8">
        <w:rPr>
          <w:rFonts w:hint="eastAsia"/>
          <w:sz w:val="28"/>
          <w:szCs w:val="28"/>
        </w:rPr>
        <w:t xml:space="preserve">　</w:t>
      </w:r>
      <w:r w:rsidRPr="00711C3B">
        <w:rPr>
          <w:rFonts w:hint="eastAsia"/>
          <w:sz w:val="28"/>
          <w:szCs w:val="28"/>
        </w:rPr>
        <w:t>（</w:t>
      </w:r>
      <w:r w:rsidR="00CD1DC3">
        <w:rPr>
          <w:rFonts w:hint="eastAsia"/>
          <w:sz w:val="28"/>
          <w:szCs w:val="28"/>
        </w:rPr>
        <w:t>６ヵ月</w:t>
      </w:r>
      <w:r w:rsidRPr="00711C3B">
        <w:rPr>
          <w:rFonts w:hint="eastAsia"/>
          <w:sz w:val="28"/>
          <w:szCs w:val="28"/>
        </w:rPr>
        <w:t>に1</w:t>
      </w:r>
      <w:r w:rsidR="00AB2CD2">
        <w:rPr>
          <w:rFonts w:hint="eastAsia"/>
          <w:sz w:val="28"/>
          <w:szCs w:val="28"/>
        </w:rPr>
        <w:t>回</w:t>
      </w:r>
      <w:r w:rsidRPr="00711C3B">
        <w:rPr>
          <w:rFonts w:hint="eastAsia"/>
          <w:sz w:val="28"/>
          <w:szCs w:val="28"/>
        </w:rPr>
        <w:t>）</w:t>
      </w:r>
    </w:p>
    <w:p w14:paraId="71F1FF45" w14:textId="45C27943" w:rsidR="00193046" w:rsidRPr="00AB2CD2" w:rsidRDefault="00711C3B" w:rsidP="00AB2CD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193046" w:rsidRPr="00711C3B">
        <w:rPr>
          <w:rFonts w:hint="eastAsia"/>
          <w:sz w:val="28"/>
          <w:szCs w:val="28"/>
        </w:rPr>
        <w:t>それ以外の場合は3点</w:t>
      </w:r>
      <w:r w:rsidR="00E008B8">
        <w:rPr>
          <w:rFonts w:hint="eastAsia"/>
          <w:sz w:val="28"/>
          <w:szCs w:val="28"/>
        </w:rPr>
        <w:t xml:space="preserve">　　　</w:t>
      </w:r>
      <w:r w:rsidR="00193046" w:rsidRPr="00711C3B">
        <w:rPr>
          <w:rFonts w:hint="eastAsia"/>
          <w:sz w:val="28"/>
          <w:szCs w:val="28"/>
        </w:rPr>
        <w:t>（</w:t>
      </w:r>
      <w:r w:rsidR="00CD1DC3">
        <w:rPr>
          <w:rFonts w:hint="eastAsia"/>
          <w:sz w:val="28"/>
          <w:szCs w:val="28"/>
        </w:rPr>
        <w:t>６ヵ月</w:t>
      </w:r>
      <w:r w:rsidR="00193046" w:rsidRPr="00711C3B">
        <w:rPr>
          <w:rFonts w:hint="eastAsia"/>
          <w:sz w:val="28"/>
          <w:szCs w:val="28"/>
        </w:rPr>
        <w:t>に1</w:t>
      </w:r>
      <w:r w:rsidR="00AB2CD2">
        <w:rPr>
          <w:rFonts w:hint="eastAsia"/>
          <w:sz w:val="28"/>
          <w:szCs w:val="28"/>
        </w:rPr>
        <w:t>回</w:t>
      </w:r>
      <w:r w:rsidR="00193046" w:rsidRPr="00711C3B">
        <w:rPr>
          <w:rFonts w:hint="eastAsia"/>
          <w:sz w:val="28"/>
          <w:szCs w:val="28"/>
        </w:rPr>
        <w:t>）</w:t>
      </w:r>
    </w:p>
    <w:p w14:paraId="288DC97F" w14:textId="77777777" w:rsidR="00711C3B" w:rsidRPr="00AB2CD2" w:rsidRDefault="00193046" w:rsidP="00711C3B">
      <w:pPr>
        <w:ind w:firstLineChars="100" w:firstLine="220"/>
        <w:rPr>
          <w:b/>
          <w:bCs/>
          <w:sz w:val="22"/>
          <w:u w:val="single"/>
        </w:rPr>
      </w:pPr>
      <w:r w:rsidRPr="00AB2CD2">
        <w:rPr>
          <w:rFonts w:hint="eastAsia"/>
          <w:b/>
          <w:bCs/>
          <w:sz w:val="22"/>
          <w:u w:val="single"/>
        </w:rPr>
        <w:t>本改定により</w:t>
      </w:r>
      <w:r w:rsidR="00711C3B" w:rsidRPr="00AB2CD2">
        <w:rPr>
          <w:rFonts w:hint="eastAsia"/>
          <w:b/>
          <w:bCs/>
          <w:sz w:val="22"/>
          <w:u w:val="single"/>
        </w:rPr>
        <w:t>いつものお薬でも、</w:t>
      </w:r>
      <w:r w:rsidRPr="00AB2CD2">
        <w:rPr>
          <w:rFonts w:hint="eastAsia"/>
          <w:b/>
          <w:bCs/>
          <w:sz w:val="22"/>
          <w:u w:val="single"/>
        </w:rPr>
        <w:t>ご請求額が変わる場合</w:t>
      </w:r>
      <w:r w:rsidR="00711C3B" w:rsidRPr="00AB2CD2">
        <w:rPr>
          <w:rFonts w:hint="eastAsia"/>
          <w:b/>
          <w:bCs/>
          <w:sz w:val="22"/>
          <w:u w:val="single"/>
        </w:rPr>
        <w:t>が</w:t>
      </w:r>
      <w:r w:rsidRPr="00AB2CD2">
        <w:rPr>
          <w:rFonts w:hint="eastAsia"/>
          <w:b/>
          <w:bCs/>
          <w:sz w:val="22"/>
          <w:u w:val="single"/>
        </w:rPr>
        <w:t>ございます</w:t>
      </w:r>
      <w:r w:rsidR="00711C3B" w:rsidRPr="00AB2CD2">
        <w:rPr>
          <w:rFonts w:hint="eastAsia"/>
          <w:b/>
          <w:bCs/>
          <w:sz w:val="22"/>
          <w:u w:val="single"/>
        </w:rPr>
        <w:t>ので</w:t>
      </w:r>
    </w:p>
    <w:p w14:paraId="4BF7A46B" w14:textId="654F26BB" w:rsidR="00711C3B" w:rsidRPr="00AB2CD2" w:rsidRDefault="00711C3B" w:rsidP="00711C3B">
      <w:pPr>
        <w:ind w:firstLineChars="100" w:firstLine="220"/>
        <w:rPr>
          <w:b/>
          <w:bCs/>
          <w:sz w:val="22"/>
          <w:u w:val="single"/>
        </w:rPr>
      </w:pPr>
      <w:r w:rsidRPr="00AB2CD2">
        <w:rPr>
          <w:rFonts w:hint="eastAsia"/>
          <w:b/>
          <w:bCs/>
          <w:sz w:val="22"/>
          <w:u w:val="single"/>
        </w:rPr>
        <w:t>ご理解の程よろしくお願いいたします。</w:t>
      </w:r>
    </w:p>
    <w:p w14:paraId="1C6EFC0F" w14:textId="77777777" w:rsidR="00CD1DC3" w:rsidRDefault="00CD1DC3" w:rsidP="00193046">
      <w:pPr>
        <w:ind w:firstLineChars="100" w:firstLine="210"/>
      </w:pPr>
    </w:p>
    <w:p w14:paraId="15FA56FA" w14:textId="1382CFEA" w:rsidR="00CD1DC3" w:rsidRPr="00AB2CD2" w:rsidRDefault="00CD1DC3" w:rsidP="00193046">
      <w:pPr>
        <w:ind w:firstLineChars="100" w:firstLine="210"/>
        <w:rPr>
          <w:b/>
          <w:bCs/>
          <w:szCs w:val="21"/>
        </w:rPr>
      </w:pPr>
      <w:r w:rsidRPr="00AB2CD2">
        <w:rPr>
          <w:b/>
          <w:bCs/>
          <w:szCs w:val="21"/>
        </w:rPr>
        <w:t xml:space="preserve">当薬局では、薬剤情報等を取得・活⽤することにより、質の高い保険調剤の提供に努めています。 </w:t>
      </w:r>
    </w:p>
    <w:p w14:paraId="09EC6B5D" w14:textId="14A96F68" w:rsidR="00193046" w:rsidRPr="00AB2CD2" w:rsidRDefault="00CD1DC3" w:rsidP="00193046">
      <w:pPr>
        <w:ind w:firstLineChars="100" w:firstLine="210"/>
        <w:rPr>
          <w:b/>
          <w:bCs/>
          <w:szCs w:val="21"/>
        </w:rPr>
      </w:pPr>
      <w:r w:rsidRPr="00AB2CD2">
        <w:rPr>
          <w:b/>
          <w:bCs/>
          <w:szCs w:val="21"/>
        </w:rPr>
        <w:t xml:space="preserve"> 正確な情報を取得・活⽤するため、マイナ保険証のご利⽤について、ご理解・ご協⼒いただきますようお願いします。</w:t>
      </w:r>
    </w:p>
    <w:p w14:paraId="4323B249" w14:textId="4B7B7BA0" w:rsidR="00CD1DC3" w:rsidRDefault="00CD1DC3" w:rsidP="00193046">
      <w:pPr>
        <w:ind w:firstLineChars="100" w:firstLine="210"/>
        <w:rPr>
          <w:szCs w:val="21"/>
        </w:rPr>
      </w:pPr>
    </w:p>
    <w:p w14:paraId="5B42928C" w14:textId="1A1F8A3B" w:rsidR="00CD1DC3" w:rsidRPr="00604961" w:rsidRDefault="00604961" w:rsidP="00604961">
      <w:pPr>
        <w:ind w:firstLineChars="1400" w:firstLine="5040"/>
        <w:rPr>
          <w:sz w:val="36"/>
          <w:szCs w:val="36"/>
        </w:rPr>
      </w:pPr>
      <w:r w:rsidRPr="00604961">
        <w:rPr>
          <w:rFonts w:hint="eastAsia"/>
          <w:sz w:val="36"/>
          <w:szCs w:val="36"/>
        </w:rPr>
        <w:t>サカエ薬局　〇〇店</w:t>
      </w:r>
    </w:p>
    <w:sectPr w:rsidR="00CD1DC3" w:rsidRPr="006049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6A"/>
    <w:rsid w:val="00193046"/>
    <w:rsid w:val="002C4401"/>
    <w:rsid w:val="0034066A"/>
    <w:rsid w:val="00604961"/>
    <w:rsid w:val="00711C3B"/>
    <w:rsid w:val="00767601"/>
    <w:rsid w:val="00904862"/>
    <w:rsid w:val="009F73DE"/>
    <w:rsid w:val="00AB2CD2"/>
    <w:rsid w:val="00CD1DC3"/>
    <w:rsid w:val="00D613D3"/>
    <w:rsid w:val="00E008B8"/>
    <w:rsid w:val="00F4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F1E94"/>
  <w15:chartTrackingRefBased/>
  <w15:docId w15:val="{A8969B27-2743-4556-9426-847CB8D6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サカエ</dc:creator>
  <cp:keywords/>
  <dc:description/>
  <cp:lastModifiedBy>岡山駅前店</cp:lastModifiedBy>
  <cp:revision>2</cp:revision>
  <dcterms:created xsi:type="dcterms:W3CDTF">2022-09-30T08:01:00Z</dcterms:created>
  <dcterms:modified xsi:type="dcterms:W3CDTF">2022-09-30T08:01:00Z</dcterms:modified>
</cp:coreProperties>
</file>